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8d07b4a2315ed5a2a0fc8b18d0c78bd3db087a"/>
    <w:p>
      <w:pPr>
        <w:pStyle w:val="Heading3"/>
      </w:pPr>
      <w:r>
        <w:t xml:space="preserve">В День защиты детей Московская городская поисково-спасательная служба на водных объектах приняла участие в фестивале "Большая перемена".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t xml:space="preserve">В День защиты детей Московская городская поисково-спасательная служба на водных объектах приняла участие в фестивале "Большая перемена".</w:t>
      </w:r>
    </w:p>
    <w:p>
      <w:pPr>
        <w:pStyle w:val="BodyText"/>
      </w:pPr>
      <w:r>
        <w:t xml:space="preserve">В Центральном парке культуры и отдыха имени Горького для юных гостей праздника Департаментом ГОЧСиПБ была организована интерактивная площадка с пожарно-спасательным снаряжением и техникой.</w:t>
      </w:r>
    </w:p>
    <w:p>
      <w:pPr>
        <w:pStyle w:val="BodyText"/>
      </w:pPr>
      <w:r>
        <w:t xml:space="preserve">Спасатели МГПСС проводили мастер-классы по оказанию помощи терпящим бедствие на воде, подаче спасательных кругов и конца Александрова, катали детвору на Сегвее.</w:t>
      </w:r>
    </w:p>
    <w:p>
      <w:pPr>
        <w:pStyle w:val="BodyText"/>
      </w:pPr>
      <w:r>
        <w:drawing>
          <wp:inline>
            <wp:extent cx="5334000" cy="35522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33/446pges6ol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2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28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1d/jz_74x1ujk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2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f5/kms8edq1ao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http://mgpss.mos.ru/presscenter/news/detail/10033079.html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10033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10033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2024-07-18T21:20:45Z</dcterms:created>
  <dcterms:modified xsi:type="dcterms:W3CDTF">2024-07-18T21:20:45Z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