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daf90845b91ac441431e4c7e459ae625c923b"/>
    <w:p>
      <w:pPr>
        <w:pStyle w:val="Heading3"/>
      </w:pPr>
      <w:r>
        <w:t xml:space="preserve">На поисково-спасательной станции "Кунцево" прошли занятия со специалистами из Центра по проведению спасательных операций особого риска «Лидер» МЧС России.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Работники Московской городской поисково-спасательной службы на водных объектах отработали с коллегами действия при выдвижении в район наводнения, спасение утопающих с применением гидрокостюмов ГКС, спасательных кругов и конца Александрова, оказание первой помощи пострадавшим. Также изучены требования безопасности и организация действий по ведению спасательных работ при наводнении, правила поведения на воде и плавсредствах.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http://mgpss.mos.ru/presscenter/news/detail/10310740.html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0310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gpss.mos.ru" TargetMode="External" /><Relationship Type="http://schemas.openxmlformats.org/officeDocument/2006/relationships/hyperlink" Id="rId21" Target="http://mgpss.mos.ru/presscenter/news/detail/10310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2025-02-27T14:48:10Z</dcterms:created>
  <dcterms:modified xsi:type="dcterms:W3CDTF">2025-02-27T14:48:10Z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