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4.jpg" ContentType="image/jpeg"/>
  <Override PartName="/word/media/rId36.jpg" ContentType="image/jpeg"/>
  <Override PartName="/word/media/rId21.jpg" ContentType="image/jpeg"/>
  <Override PartName="/word/media/rId27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882929eb9f752e24bdac891ded35efe002442b6"/>
    <w:p>
      <w:pPr>
        <w:pStyle w:val="Heading3"/>
      </w:pPr>
      <w:r>
        <w:t xml:space="preserve">Талисман Департамента ГОЧСиПБ такса Маруся побывала на поисково-спасательной станции "Левобережная", проинспектировав ход проведения дополнительной подготовки спасателей МГПСС к обеспечению безопасности на водоёмах столицы в зимнем периоде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Талисман Департамента ГОЧСиПБ такса Маруся побывала на поисково-спасательной станции "Левобережная", проинспектировав ход проведения дополнительной подготовки спасателей МГПСС к обеспечению безопасности на водоёмах столицы в зимнем периоде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92/1fuzpfw_wnw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4f/8psxhqwugdu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b4/9gfrx_0wo2m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f/jp3p8ttvrds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ca/o_oq8ngy4kw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e4/xxn7yeyncb4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http://mgpss.mos.ru/presscenter/news/detail/10474035.html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36" Target="media/rId36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474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474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2024-06-20T18:19:58Z</dcterms:created>
  <dcterms:modified xsi:type="dcterms:W3CDTF">2024-06-20T18:19:58Z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