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c5eb61b52dbfdb1ebd333dacb61d653861b8528"/>
    <w:p>
      <w:pPr>
        <w:pStyle w:val="Heading3"/>
      </w:pPr>
      <w:r>
        <w:t xml:space="preserve">Спасатели Московской городской поисково-спасательной службы на водных объектах проводят занятия по оказанию помощи терпящим бедствие на воде с сотрудниками окружных управлений Департамента ГОЧСиПБ.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t xml:space="preserve">Спасатели Московской городской поисково-спасательной службы на водных объектах проводят занятия по оказанию помощи терпящим бедствие на воде с сотрудниками окружных управлений Департамента ГОЧСиПБ.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fd/ywudr7f9j31dn3a8ziehocqcbzjotfzz/1a68d6da_045b_4e25_8184_620b1a45314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18/4i4pxa5ecgm4s6xn5kvemjulaibigosm/20220708_09551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02/vbeaou0kf0dx7kllh51g72lgsxtgjxbo/20220708_10191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03/jxcju6wfhoor2llfg2ev0clyycgye6mt/IMG_20220708_WA000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2" w:name="X1207a264b4c9f4df21fde20366a046b31aef217"/>
      <w:bookmarkEnd w:id="3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http://mgpss.mos.ru/presscenter/news/detail/10968430.html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968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968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2024-07-02T22:21:10Z</dcterms:created>
  <dcterms:modified xsi:type="dcterms:W3CDTF">2024-07-02T22:21:10Z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