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1.jpg" ContentType="image/jpeg"/>
  <Override PartName="/word/media/rId24.jpg" ContentType="image/jpeg"/>
  <Override PartName="/word/media/rId27.jpg" ContentType="image/jpeg"/>
  <Override PartName="/word/media/rId3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5" w:name="X348f4fbfb92a961184d78fb29b8e05c452a7eac"/>
    <w:p>
      <w:pPr>
        <w:pStyle w:val="Heading3"/>
      </w:pPr>
      <w:r>
        <w:t xml:space="preserve">«Спасибо за преданность»: День благодарности собаке в Службе спасения на воде</w:t>
      </w:r>
    </w:p>
    <w:p>
      <w:pPr>
        <w:pStyle w:val="FirstParagraph"/>
      </w:pPr>
      <w:r>
        <w:t xml:space="preserve">26.08.2024</w:t>
      </w:r>
    </w:p>
    <w:p>
      <w:pPr>
        <w:pStyle w:val="BodyText"/>
      </w:pPr>
      <w:r>
        <w:t xml:space="preserve">Международный праздник появился в 2004 году. Он не имеет официальных статусов, но отмечается всеми любителями четвероногих питомцев. Лучший друг человека охраняет почти каждую из 26 спасательных станций Московской городской поисково–спасательной службы на водных объектах.</w:t>
      </w:r>
      <w:r>
        <w:br/>
      </w:r>
      <w:r>
        <w:br/>
      </w:r>
      <w:r>
        <w:t xml:space="preserve">И носители породы, и пристроенные дворняжки – стражи территории. Иногда они выходят со спасателями в пеший патруль, но главное – делают их дежурства радостнее и спокойнее. Поэтому для Службы спасения на воде собака на станции – полезная практика. Неизвестно, когда именно она зародилась. Возможно, с появлением первого спасательного приюта у Москворецкого моста в конце 19 века. Вообразим, что и его караулил лохматый, но добрый Полкан.</w:t>
      </w:r>
      <w:r>
        <w:br/>
      </w:r>
      <w:r>
        <w:br/>
      </w:r>
      <w:r>
        <w:t xml:space="preserve">Ну а сегодня на станции «Кировская» живёт очень ласковый и спокойный Рыжик, на «Строгино» – активный и общительный Мирон. Станцию «Фили» защищает овчарка по кличке Чегет, а «Косино» – уже старенькая, но мудрая и деловая Муха. Спасатели заботятся о своих питомцах – оборудуют тёплые будки, вкусно кормят и показывают ветеринарам.</w:t>
      </w:r>
      <w:r>
        <w:br/>
      </w:r>
      <w:r>
        <w:br/>
      </w:r>
      <w:r>
        <w:t xml:space="preserve">Конечно, для поиска и спасения людей на воде собака должна быть особой породы, например, ньюфаундленды столичной общественной организации «Кинологические расчеты службы спасения на водах». Или особой подготовки, как в расчётах кинологической группы</w:t>
      </w:r>
      <w:r>
        <w:t xml:space="preserve"> </w:t>
      </w:r>
      <w:hyperlink r:id="rId20">
        <w:r>
          <w:rPr>
            <w:rStyle w:val="Hyperlink"/>
          </w:rPr>
          <w:t xml:space="preserve">Пожарно-спасательного центра Москвы</w:t>
        </w:r>
      </w:hyperlink>
      <w:r>
        <w:t xml:space="preserve">. Несмотря на то, что не все питомцы Службы спасения на воде обладают нужными навыками или породой, для функционала собаки–спасателя они остаются преданными друзьями наших специалистов, вносят свой посильный вклад в общее дело. И сегодня мы хотим обратить внимание на них.</w:t>
      </w:r>
      <w:r>
        <w:br/>
      </w:r>
      <w:r>
        <w:br/>
      </w:r>
      <w:r>
        <w:t xml:space="preserve">В честь хорошего события и признательности наградили собак лакомствами за их труд и сделали о них карточки. На фотографиях совершенно разные взгляды, судьбы и характеры, стоит только приглядеться.</w:t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3810000" cy="2540000"/>
            <wp:effectExtent b="0" l="0" r="0" t="0"/>
            <wp:docPr descr="" title="" id="22" name="Picture"/>
            <a:graphic>
              <a:graphicData uri="http://schemas.openxmlformats.org/drawingml/2006/picture">
                <pic:pic>
                  <pic:nvPicPr>
                    <pic:cNvPr descr="/mnt/u01/sites/mgpss.mos.ru/www/собяня%20кировская.jp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0" cy="2540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3810000" cy="2540000"/>
            <wp:effectExtent b="0" l="0" r="0" t="0"/>
            <wp:docPr descr="" title="" id="25" name="Picture"/>
            <a:graphic>
              <a:graphicData uri="http://schemas.openxmlformats.org/drawingml/2006/picture">
                <pic:pic>
                  <pic:nvPicPr>
                    <pic:cNvPr descr="/mnt/u01/sites/mgpss.mos.ru/www/собяня%20косино.jp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0" cy="2540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3810000" cy="2540000"/>
            <wp:effectExtent b="0" l="0" r="0" t="0"/>
            <wp:docPr descr="" title="" id="28" name="Picture"/>
            <a:graphic>
              <a:graphicData uri="http://schemas.openxmlformats.org/drawingml/2006/picture">
                <pic:pic>
                  <pic:nvPicPr>
                    <pic:cNvPr descr="/mnt/u01/sites/mgpss.mos.ru/www/собяня%20строгино.jp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0" cy="2540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3810000" cy="2540000"/>
            <wp:effectExtent b="0" l="0" r="0" t="0"/>
            <wp:docPr descr="" title="" id="31" name="Picture"/>
            <a:graphic>
              <a:graphicData uri="http://schemas.openxmlformats.org/drawingml/2006/picture">
                <pic:pic>
                  <pic:nvPicPr>
                    <pic:cNvPr descr="/mnt/u01/sites/mgpss.mos.ru/www/собяня%20фили.jpg" id="32" name="Picture"/>
                    <pic:cNvPicPr>
                      <a:picLocks noChangeArrowheads="1"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0" cy="2540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33">
        <w:r>
          <w:rPr>
            <w:rStyle w:val="Hyperlink"/>
          </w:rPr>
          <w:t xml:space="preserve">http://mgpss.mos.ru/presscenter/news/detail/12535356.html</w:t>
        </w:r>
      </w:hyperlink>
    </w:p>
    <w:p>
      <w:pPr>
        <w:pStyle w:val="BodyText"/>
      </w:pPr>
      <w:hyperlink r:id="rId34">
        <w:r>
          <w:rPr>
            <w:rStyle w:val="Hyperlink"/>
          </w:rPr>
          <w:t xml:space="preserve">ГКУ «Московская городская поисково-спасательная служба на водных объектах»</w:t>
        </w:r>
      </w:hyperlink>
    </w:p>
    <w:bookmarkEnd w:id="3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1" Target="media/rId21.jpg" /><Relationship Type="http://schemas.openxmlformats.org/officeDocument/2006/relationships/image" Id="rId24" Target="media/rId24.jpg" /><Relationship Type="http://schemas.openxmlformats.org/officeDocument/2006/relationships/image" Id="rId27" Target="media/rId27.jpg" /><Relationship Type="http://schemas.openxmlformats.org/officeDocument/2006/relationships/image" Id="rId30" Target="media/rId30.jpg" /><Relationship Type="http://schemas.openxmlformats.org/officeDocument/2006/relationships/hyperlink" Id="rId34" Target="http://mgpss.mos.ru" TargetMode="External" /><Relationship Type="http://schemas.openxmlformats.org/officeDocument/2006/relationships/hyperlink" Id="rId33" Target="http://mgpss.mos.ru/presscenter/news/detail/12535356.html" TargetMode="External" /><Relationship Type="http://schemas.openxmlformats.org/officeDocument/2006/relationships/hyperlink" Id="rId20" Target="https://vk.com/gkupsc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4" Target="http://mgpss.mos.ru" TargetMode="External" /><Relationship Type="http://schemas.openxmlformats.org/officeDocument/2006/relationships/hyperlink" Id="rId33" Target="http://mgpss.mos.ru/presscenter/news/detail/12535356.html" TargetMode="External" /><Relationship Type="http://schemas.openxmlformats.org/officeDocument/2006/relationships/hyperlink" Id="rId20" Target="https://vk.com/gkupsc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2024-11-19T13:39:17Z</dcterms:created>
  <dcterms:modified xsi:type="dcterms:W3CDTF">2024-11-19T13:39:17Z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