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5da279d65af2a68aea93a14840795d50d348b"/>
    <w:p>
      <w:pPr>
        <w:pStyle w:val="Heading3"/>
      </w:pPr>
      <w:r>
        <w:t xml:space="preserve">Всероссийский онлайн-зачет по финансовой грамотности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drawing>
          <wp:inline>
            <wp:extent cx="5334000" cy="3130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Финансовая%20грамотность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0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 8 по 29 октября пройдет седьмой ежегодный Всероссийский онлайн-зачет по финансовой грамотности.</w:t>
      </w:r>
    </w:p>
    <w:p>
      <w:pPr>
        <w:pStyle w:val="BodyText"/>
      </w:pPr>
      <w:r>
        <w:t xml:space="preserve">Участники зачета проверят, насколько хорошо они ориентируются в финансовых вопросах, и получат рекомендации, которые помогут восполнить пробелы в знаниях. Успешно справившимся с зачетом выдадут именные сертификаты.</w:t>
      </w:r>
    </w:p>
    <w:p>
      <w:pPr>
        <w:pStyle w:val="BodyText"/>
      </w:pPr>
      <w:r>
        <w:t xml:space="preserve">Зачет можно пройти индивидуально или всей семьей. Количество и сложность заданий зависят от возраста участника. Задания подготовлены на основе конкретных жизненных ситуаций и помогают научиться принимать рациональные финансовые решения. А для тех, кто уверен в своих знаниях, есть продвинутый уровень сложности.</w:t>
      </w:r>
    </w:p>
    <w:p>
      <w:pPr>
        <w:pStyle w:val="BodyText"/>
      </w:pPr>
      <w:r>
        <w:t xml:space="preserve">Для детей младшего школьного возраста разработаны увлекательные интерактивные задания, которые в игровой форме познакомят с базовыми понятиями финансовой грамотности.</w:t>
      </w:r>
    </w:p>
    <w:p>
      <w:pPr>
        <w:pStyle w:val="BodyText"/>
      </w:pPr>
      <w:r>
        <w:t xml:space="preserve">Для школьников 7–11 классов с 15 по 17 октября будет проведен олимпиадный зачет. Ребята, прошедшие его успешно, смогут без дополнительных испытаний выйти в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грамотность». Победители олимпиады получат льготы при поступлении в вузы.</w:t>
      </w:r>
    </w:p>
    <w:p>
      <w:pPr>
        <w:pStyle w:val="BodyText"/>
      </w:pPr>
      <w:r>
        <w:t xml:space="preserve">Прохождение личного зачета займет не более 20 минут, олимпиадного – не более 40 минут, семейного – не более 1 часа. Количество попыток не ограничено.</w:t>
      </w:r>
    </w:p>
    <w:p>
      <w:pPr>
        <w:pStyle w:val="BodyText"/>
      </w:pPr>
      <w:r>
        <w:t xml:space="preserve">Подробности и регистрация – на сайте проекта</w:t>
      </w:r>
      <w:r>
        <w:t xml:space="preserve"> </w:t>
      </w:r>
      <w:hyperlink r:id="rId23">
        <w:r>
          <w:rPr>
            <w:rStyle w:val="Hyperlink"/>
          </w:rPr>
          <w:t xml:space="preserve">finzachet.ru</w:t>
        </w:r>
      </w:hyperlink>
      <w:r>
        <w:t xml:space="preserve">.</w:t>
      </w:r>
    </w:p>
    <w:p>
      <w:pPr>
        <w:pStyle w:val="BodyText"/>
      </w:pPr>
      <w:r>
        <w:t xml:space="preserve">Организатор зачета – Банк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http://mgpss.mos.ru/presscenter/news/detail/12608793.html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2608793.html" TargetMode="External" /><Relationship Type="http://schemas.openxmlformats.org/officeDocument/2006/relationships/hyperlink" Id="rId23" Target="https://finzach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2608793.html" TargetMode="External" /><Relationship Type="http://schemas.openxmlformats.org/officeDocument/2006/relationships/hyperlink" Id="rId23" Target="https://finzach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2024-10-11T14:26:15Z</dcterms:created>
  <dcterms:modified xsi:type="dcterms:W3CDTF">2024-10-11T14:26:15Z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