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53.jpg" ContentType="image/jpeg"/>
  <Override PartName="/word/media/rId38.jpg" ContentType="image/jpeg"/>
  <Override PartName="/word/media/rId35.jpg" ContentType="image/jpeg"/>
  <Override PartName="/word/media/rId44.jpg" ContentType="image/jpeg"/>
  <Override PartName="/word/media/rId20.jpg" ContentType="image/jpeg"/>
  <Override PartName="/word/media/rId32.jpg" ContentType="image/jpeg"/>
  <Override PartName="/word/media/rId29.jpg" ContentType="image/jpeg"/>
  <Override PartName="/word/media/rId47.jpg" ContentType="image/jpeg"/>
  <Override PartName="/word/media/rId50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8" w:name="X31212a4620ab196a8ae8b19c133b7908802a108"/>
    <w:p>
      <w:pPr>
        <w:pStyle w:val="Heading3"/>
      </w:pPr>
      <w:r>
        <w:t xml:space="preserve">Пожарные и спасатели столицы отметили 215-летие пожарной охраны Москвы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Торжественные мероприятия, посвященные 215-й годовщине образования профессиональной пожарной охраны Москвы, прошли на базе учебно-тренировочного полигона «Апаринки» Департамента ГОЧСиПБ Праздник, посвященный Дню пожарной охраны Москвы, собрал на Учебно-тренировочном полигоне «Апаринки» сотрудников Департамента ГОЧСиПБ и подведомственных организаций, ГУ МЧС России по городу Москве, членов их семей, ветеранов пожарной охраны столицы, представителей добровольных и молодежных объединений пожарных и спасателей. Большая часть территории полигона превратилась в самый настоящий парк развлечений. Организаторы праздника устроили множество интерактивных площадок для детей и взрослых. Спортивные состязания по футболу, волейболу, настольному теннису, перетягиванию каната и армреслинг прошли на стадионе. Центр МЧС России по проведению спасательных операций особого риска «Лидер» представил шоу роботов и квадрокоптеров.Скалодром, конкурсы, выставка современных и раритетных образцов пожарно-спасательной техники и многое другое. Для самых маленьких, но смелых гостей, работала веревочная эстафета «Панда-парк». Торжественная часть праздника началась с возложения цветов к памятнику огнеборцам, погибшим при исполнении служебного долга. Затем, на стадионе, к собравшимся обратились с приветственным словом руководитель Департамента ГОЧСиПБ Юрий Акимов, начальник ГУ МЧС России по г. Москве Илья Денисов, заместитель председателя ЦС ВДПО Виктор Климкин, председатель ветеранской организации Леонид Коротчик и другие. Там же состоялось награждение отличившихся сотрудников пожарно-спасательного гарнизона столицы. Работники Московской городской поисково-спасательной службы на водных объектах представили гостям интерактивную площадку по тематике безопасности на воде. Был развёрнут подвижный спасательный пост, оснащённый всем необходимым оборудованием и снаряжением для проведения спасательных и профилактических работ вдали от поисково-спасательных станций. Спасатели МГПСС провели мастер-классы по управлению двухколёсным транспортным средством «Сегвей», оказанию первой помощи пострадавшим и проведению сердечно-лёгочной реанимации, подаче спасательных кругов и конца Александрова. Кроме того были организованы лодочные прогулки по акватории пруда. Лучшие мастера по пожарно-прикладному спорту продемонстрировали гостям свое умение в скоростном подъеме по штурмовой лестнице на 4-й этаж учебной башни, а спасатели мотогруппы экстренного реагирования, недавно образованной в Пожарно-спасательном центре, провели показательную тренировку по спасению пострадавших в ДТП. Особой благодарности гостей праздника удостоилась концертно-развлекательная программа, подготовленная профессиональными и самодеятельными артистами гарнизона, юными артистами детского музыкального коллектива, а также музыкантами оркестра, одетыми в старинную пожарную униформу. Завершилась программа праздника конкурсом полевых кухонь, на котором все желающие смогли отведать угощения, приготовленные лучшими шеф-поварами столичного гарнизона пожарной охраны.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16/img_31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39/img_321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79/img_322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8b/img_325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3e/img_328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08/img_331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42/img_3329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d7/img_333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d4/img_3381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b0/img_3401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5f/img_3432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44/img_3561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6">
        <w:r>
          <w:rPr>
            <w:rStyle w:val="Hyperlink"/>
          </w:rPr>
          <w:t xml:space="preserve">http://mgpss.mos.ru/presscenter/news/detail/8235799.html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53" Target="media/rId53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44" Target="media/rId44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41" Target="media/rId41.jpg" /><Relationship Type="http://schemas.openxmlformats.org/officeDocument/2006/relationships/hyperlink" Id="rId57" Target="http://mgpss.mos.ru" TargetMode="External" /><Relationship Type="http://schemas.openxmlformats.org/officeDocument/2006/relationships/hyperlink" Id="rId56" Target="http://mgpss.mos.ru/presscenter/news/detail/8235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://mgpss.mos.ru" TargetMode="External" /><Relationship Type="http://schemas.openxmlformats.org/officeDocument/2006/relationships/hyperlink" Id="rId56" Target="http://mgpss.mos.ru/presscenter/news/detail/8235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2025-01-24T01:05:32Z</dcterms:created>
  <dcterms:modified xsi:type="dcterms:W3CDTF">2025-01-24T01:05:32Z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