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741e579a72d00aa4950e145efc011e4181515"/>
    <w:p>
      <w:pPr>
        <w:pStyle w:val="Heading3"/>
      </w:pPr>
      <w:r>
        <w:t xml:space="preserve">В Учебно-методическом центре ГОЧСиПБ состоялось торжественное мероприятие, посвящённое подведению итогов спортивно-массовой работы за 2019 год.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t xml:space="preserve">В Учебно-методическом центре ГОЧСиПБ состоялось торжественное мероприятие, посвящённое подведению итогов спортивно-массовой работы за 2019 год. </w:t>
      </w:r>
    </w:p>
    <w:p>
      <w:pPr>
        <w:pStyle w:val="BodyText"/>
      </w:pPr>
      <w:r>
        <w:t xml:space="preserve">В этом году работники МГПСС принимали активное участие в спортивных состязаниях Департамента ГОЧСиПБ и ГУ МЧС по городу Москве по служебно-прикладным и массовым видам спорта спартакиады территориального пожарно-спасательного гарнизона, спартакиады спортивного общества "Динамо" и соревнованиях молодёжных советов органов исполнительной власти города Москвы. В общей сложности в течении года спортсмены МГПСС участвовали в 18 соревнованиях, занимая призовые места в личных и общекомандных зачётах.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http://mgpss.mos.ru/presscenter/news/detail/8604124.html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8604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8604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2025-08-06T01:40:11Z</dcterms:created>
  <dcterms:modified xsi:type="dcterms:W3CDTF">2025-08-06T01:40:11Z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