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f06b8a7c6364a8537c895b2725bc816e8ba003"/>
    <w:p>
      <w:pPr>
        <w:pStyle w:val="Heading3"/>
      </w:pPr>
      <w:r>
        <w:t xml:space="preserve">Торжественная церемония прошла на поисково-спасательных станциях "Серебряный Бор", "Карамышево" и "Строгино"</w:t>
      </w:r>
    </w:p>
    <w:p>
      <w:pPr>
        <w:pStyle w:val="FirstParagraph"/>
      </w:pPr>
      <w:r>
        <w:t xml:space="preserve">06.07.2020</w:t>
      </w:r>
    </w:p>
    <w:p>
      <w:pPr>
        <w:pStyle w:val="BodyText"/>
      </w:pPr>
      <w:r>
        <w:t xml:space="preserve">В целях сохранения исторической памяти, в ознаменование 145 летнего юбилея со дня образования Московского округа Общества подания помощи при кораблекрушениях (с 1890 года Московского округа Российского общества спасания на водах) впервые с 1917 года поднят флаг Общества, утверждённый в 1872 году! Торжественная церемония прошла на поисково-спасательных станциях "Серебряный Бор", "Карамышево" и "Строгино".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09d/0d0m0vp6cm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348/dbb_itgxmho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http://mgpss.mos.ru/presscenter/news/detail/9007437.html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gpss.mos.ru" TargetMode="External" /><Relationship Type="http://schemas.openxmlformats.org/officeDocument/2006/relationships/hyperlink" Id="rId26" Target="http://mgpss.mos.ru/presscenter/news/detail/90074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gpss.mos.ru" TargetMode="External" /><Relationship Type="http://schemas.openxmlformats.org/officeDocument/2006/relationships/hyperlink" Id="rId26" Target="http://mgpss.mos.ru/presscenter/news/detail/90074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2025-01-14T05:38:39Z</dcterms:created>
  <dcterms:modified xsi:type="dcterms:W3CDTF">2025-01-14T05:38:39Z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