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1fa9876c5ae30ccde9c21ec364033836ae453"/>
    <w:p>
      <w:pPr>
        <w:pStyle w:val="Heading3"/>
      </w:pPr>
      <w:r>
        <w:t xml:space="preserve">В Московской городской поисково-спасательной службе на водных объектах назвали лучшие поисково-спасательные формирования 2020 года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t xml:space="preserve">В Московской городской поисково-спасательной службе на водных объектах назвали лучшие поисково-спасательные формирования 2020 года.</w:t>
      </w:r>
      <w:r>
        <w:br/>
      </w:r>
      <w:r>
        <w:br/>
      </w:r>
      <w:r>
        <w:t xml:space="preserve">По итогам года лучшим поисково-спасательным формированием ГКУ "МГПСС" стала ПСС "Терлецкая". Второе место заняла поисково-спасательная станция "Кузьминки". Почётное третье место у ПСС "Борисовская".</w:t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f3/kolhpa_hy2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http://mgpss.mos.ru/presscenter/news/detail/9693663.html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693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693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2025-05-21T16:00:17Z</dcterms:created>
  <dcterms:modified xsi:type="dcterms:W3CDTF">2025-05-21T16:00:17Z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